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Default Extension="bmp" ContentType="image/bmp"/>
  <Default Extension="emf" ContentType="image/x-emf"/>
  <Default Extension="wmf" ContentType="image/x-wmf"/>
  <Default Extension="gif" ContentType="image/gif"/>
  <Default Extension="ico" ContentType="image/x-icon"/>
  <Default Extension="tif" ContentType="image/tiff"/>
  <Default Extension="tiff" ContentType="image/tiff"/>
  <Default Extension="jpeg" ContentType="image/jpeg"/>
  <Default Extension="jpg" ContentType="image/jpeg"/>
  <Default Extension="svg" ContentType="image/svg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0="urn:schemas-microsoft-com:office:word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16="http://schemas.microsoft.com/office/word/2018/wordml" xmlns:c="http://schemas.openxmlformats.org/drawingml/2006/chart" mc:Ignorable="w14 w15 w16se w16cid w16 w16cex w16sdtdh wp14">
  <w:body>
    <w:p w14:paraId="12A47BD1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NAUJOS LAIDOS PROJEKTO AR PROJEKTO SPRENDINIŲ DOKUMENTO (-Ų) RENGIMO GAIRĖS</w:t>
      </w:r>
    </w:p>
    <w:p w14:paraId="6694682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Šio</w:t>
      </w:r>
      <w:r>
        <w:rPr>
          <w:rFonts w:ascii="Arial" w:hAnsi="Arial" w:cs="Arial"/>
          <w:sz w:val="24"/>
          <w:szCs w:val="24"/>
        </w:rPr>
        <w:t xml:space="preserve">s</w:t>
      </w:r>
      <w:r>
        <w:rPr>
          <w:rFonts w:ascii="Arial" w:hAnsi="Arial" w:cs="Arial"/>
          <w:sz w:val="24"/>
          <w:szCs w:val="24"/>
        </w:rPr>
        <w:t xml:space="preserve"> gairės </w:t>
      </w:r>
      <w:r>
        <w:rPr>
          <w:rFonts w:ascii="Arial" w:hAnsi="Arial" w:cs="Arial"/>
          <w:sz w:val="24"/>
          <w:szCs w:val="24"/>
        </w:rPr>
        <w:t xml:space="preserve">parengtos</w:t>
      </w:r>
      <w:r>
        <w:rPr>
          <w:rFonts w:ascii="Arial" w:hAnsi="Arial" w:cs="Arial"/>
          <w:sz w:val="24"/>
          <w:szCs w:val="24"/>
        </w:rPr>
        <w:t xml:space="preserve"> v</w:t>
      </w:r>
      <w:r>
        <w:rPr>
          <w:rFonts w:ascii="Arial" w:hAnsi="Arial" w:cs="Arial"/>
          <w:sz w:val="24"/>
          <w:szCs w:val="24"/>
        </w:rPr>
        <w:t xml:space="preserve">adovaujantis statybos technini</w:t>
      </w:r>
      <w:r>
        <w:rPr>
          <w:rFonts w:ascii="Arial" w:hAnsi="Arial" w:cs="Arial"/>
          <w:sz w:val="24"/>
          <w:szCs w:val="24"/>
        </w:rPr>
        <w:t xml:space="preserve">ame</w:t>
      </w:r>
      <w:r>
        <w:rPr>
          <w:rFonts w:ascii="Arial" w:hAnsi="Arial" w:cs="Arial"/>
          <w:sz w:val="24"/>
          <w:szCs w:val="24"/>
        </w:rPr>
        <w:t xml:space="preserve"> reglament</w:t>
      </w:r>
      <w:r>
        <w:rPr>
          <w:rFonts w:ascii="Arial" w:hAnsi="Arial" w:cs="Arial"/>
          <w:sz w:val="24"/>
          <w:szCs w:val="24"/>
        </w:rPr>
        <w:t xml:space="preserve">e</w:t>
      </w:r>
      <w:r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>
        <w:rPr>
          <w:rFonts w:ascii="Arial" w:hAnsi="Arial" w:cs="Arial"/>
          <w:sz w:val="24"/>
          <w:szCs w:val="24"/>
        </w:rPr>
        <w:t xml:space="preserve">(toliau – </w:t>
      </w:r>
      <w:r>
        <w:rPr>
          <w:rFonts w:ascii="Arial" w:hAnsi="Arial" w:cs="Arial"/>
          <w:sz w:val="24"/>
          <w:szCs w:val="24"/>
        </w:rPr>
        <w:t xml:space="preserve">r</w:t>
      </w:r>
      <w:r>
        <w:rPr>
          <w:rFonts w:ascii="Arial" w:hAnsi="Arial" w:cs="Arial"/>
          <w:sz w:val="24"/>
          <w:szCs w:val="24"/>
        </w:rPr>
        <w:t xml:space="preserve">eglamentas) </w:t>
      </w:r>
      <w:r>
        <w:rPr>
          <w:rFonts w:ascii="Arial" w:hAnsi="Arial" w:cs="Arial"/>
          <w:sz w:val="24"/>
          <w:szCs w:val="24"/>
        </w:rPr>
        <w:t xml:space="preserve">nustatytais reikalavimais</w:t>
      </w:r>
      <w:r>
        <w:rPr>
          <w:rFonts w:ascii="Arial" w:hAnsi="Arial" w:cs="Arial"/>
          <w:sz w:val="24"/>
          <w:szCs w:val="24"/>
        </w:rPr>
        <w:t xml:space="preserve">, taip pat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atsižvelgiant į </w:t>
      </w:r>
      <w:r>
        <w:rPr>
          <w:rFonts w:ascii="Arial" w:hAnsi="Arial" w:cs="Arial"/>
          <w:sz w:val="24"/>
          <w:szCs w:val="24"/>
        </w:rPr>
        <w:t xml:space="preserve">AB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„Via Lietuva“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(Užsakovo) </w:t>
      </w:r>
      <w:r>
        <w:rPr>
          <w:rFonts w:ascii="Arial" w:hAnsi="Arial" w:cs="Arial"/>
          <w:sz w:val="24"/>
          <w:szCs w:val="24"/>
        </w:rPr>
        <w:t xml:space="preserve">parengt</w:t>
      </w:r>
      <w:r>
        <w:rPr>
          <w:rFonts w:ascii="Arial" w:hAnsi="Arial" w:cs="Arial"/>
          <w:sz w:val="24"/>
          <w:szCs w:val="24"/>
        </w:rPr>
        <w:t xml:space="preserve">ų</w:t>
      </w:r>
      <w:r>
        <w:rPr>
          <w:rFonts w:ascii="Arial" w:hAnsi="Arial" w:cs="Arial"/>
          <w:sz w:val="24"/>
          <w:szCs w:val="24"/>
        </w:rPr>
        <w:t xml:space="preserve"> viešojo pirkimo sutar</w:t>
      </w:r>
      <w:r>
        <w:rPr>
          <w:rFonts w:ascii="Arial" w:hAnsi="Arial" w:cs="Arial"/>
          <w:sz w:val="24"/>
          <w:szCs w:val="24"/>
        </w:rPr>
        <w:t xml:space="preserve">čių</w:t>
      </w:r>
      <w:r>
        <w:rPr>
          <w:rFonts w:ascii="Arial" w:hAnsi="Arial" w:cs="Arial"/>
          <w:sz w:val="24"/>
          <w:szCs w:val="24"/>
        </w:rPr>
        <w:t xml:space="preserve">, kuri</w:t>
      </w:r>
      <w:r>
        <w:rPr>
          <w:rFonts w:ascii="Arial" w:hAnsi="Arial" w:cs="Arial"/>
          <w:sz w:val="24"/>
          <w:szCs w:val="24"/>
        </w:rPr>
        <w:t xml:space="preserve">omis</w:t>
      </w:r>
      <w:r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>
        <w:rPr>
          <w:rFonts w:ascii="Arial" w:hAnsi="Arial" w:cs="Arial"/>
          <w:sz w:val="24"/>
          <w:szCs w:val="24"/>
        </w:rPr>
        <w:t xml:space="preserve"> arba tik projekto parengimas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sąlyg</w:t>
      </w:r>
      <w:r>
        <w:rPr>
          <w:rFonts w:ascii="Arial" w:hAnsi="Arial" w:cs="Arial"/>
          <w:sz w:val="24"/>
          <w:szCs w:val="24"/>
        </w:rPr>
        <w:t xml:space="preserve">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bei gerosios praktikos pavyzdžius.</w:t>
      </w:r>
    </w:p>
    <w:p w14:paraId="637AD588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Pagrindiniai reikalavimai </w:t>
      </w:r>
      <w:r>
        <w:rPr>
          <w:rFonts w:ascii="Arial" w:hAnsi="Arial" w:cs="Arial"/>
          <w:sz w:val="24"/>
          <w:szCs w:val="24"/>
        </w:rPr>
        <w:t xml:space="preserve">naujos </w:t>
      </w:r>
      <w:r>
        <w:rPr>
          <w:rFonts w:ascii="Arial" w:hAnsi="Arial" w:cs="Arial"/>
          <w:sz w:val="24"/>
          <w:szCs w:val="24"/>
        </w:rPr>
        <w:t xml:space="preserve">laidos projekto ar projekto sprendinių dokumento (-ų) rengimui:</w:t>
      </w:r>
    </w:p>
    <w:p w14:paraId="010FFD54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.1. Reikalavimai projekto sprendinių dokumento (-ų) rengimui:</w:t>
      </w:r>
    </w:p>
    <w:p w14:paraId="6E4E13D0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projekto sprendinių dokumentas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rengiamas </w:t>
      </w:r>
      <w:r>
        <w:rPr>
          <w:rFonts w:ascii="Arial" w:hAnsi="Arial" w:cs="Arial"/>
          <w:sz w:val="24"/>
          <w:szCs w:val="24"/>
        </w:rPr>
        <w:t xml:space="preserve">statybos</w:t>
      </w:r>
      <w:r>
        <w:rPr>
          <w:rFonts w:ascii="Arial" w:hAnsi="Arial" w:cs="Arial"/>
          <w:sz w:val="24"/>
          <w:szCs w:val="24"/>
        </w:rPr>
        <w:t xml:space="preserve"> darbų </w:t>
      </w:r>
      <w:r>
        <w:rPr>
          <w:rFonts w:ascii="Arial" w:hAnsi="Arial" w:cs="Arial"/>
          <w:sz w:val="24"/>
          <w:szCs w:val="24"/>
        </w:rPr>
        <w:t xml:space="preserve">vykdymo metu, rengiant darbų pakeitimą ar tikslinant kitus neesminius projekto sprendinius;</w:t>
      </w:r>
    </w:p>
    <w:p w14:paraId="2D5ED7E4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>
        <w:rPr>
          <w:rFonts w:ascii="Arial" w:hAnsi="Arial" w:cs="Arial"/>
          <w:sz w:val="24"/>
          <w:szCs w:val="24"/>
        </w:rPr>
        <w:t xml:space="preserve">ir (ar) </w:t>
      </w:r>
      <w:r>
        <w:rPr>
          <w:rFonts w:ascii="Arial" w:hAnsi="Arial" w:cs="Arial"/>
          <w:sz w:val="24"/>
          <w:szCs w:val="24"/>
        </w:rPr>
        <w:t xml:space="preserve">aiškinamasis raštas) tokia apimtimi, kokia buvo 0 laidoje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i/>
          <w:iCs/>
          <w:sz w:val="24"/>
          <w:szCs w:val="24"/>
        </w:rPr>
        <w:t xml:space="preserve">Pvz.: rengiant naują nuovažą koreguojamas plano brėžinių komplektas, išilginio plano brėžinių komplektas, nuovažų žiniaraštis (jeigu buvo), sąnaudų žiniaraštis ir kt.</w:t>
      </w:r>
      <w:r>
        <w:rPr>
          <w:rFonts w:ascii="Arial" w:hAnsi="Arial" w:cs="Arial"/>
          <w:sz w:val="24"/>
          <w:szCs w:val="24"/>
        </w:rPr>
        <w:t xml:space="preserve">;</w:t>
      </w:r>
    </w:p>
    <w:p w14:paraId="1ED120A1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>
        <w:rPr>
          <w:rFonts w:ascii="Arial" w:hAnsi="Arial" w:cs="Arial"/>
          <w:sz w:val="24"/>
          <w:szCs w:val="24"/>
        </w:rPr>
        <w:t xml:space="preserve">, nurodant kiekių skirtumą,</w:t>
      </w:r>
      <w:r>
        <w:rPr>
          <w:rFonts w:ascii="Arial" w:hAnsi="Arial" w:cs="Arial"/>
          <w:sz w:val="24"/>
          <w:szCs w:val="24"/>
        </w:rPr>
        <w:t xml:space="preserve"> tais atvejais, kai jis yra reikalingas </w:t>
      </w:r>
      <w:r>
        <w:rPr>
          <w:rFonts w:ascii="Arial" w:hAnsi="Arial" w:cs="Arial"/>
          <w:sz w:val="24"/>
          <w:szCs w:val="24"/>
        </w:rPr>
        <w:t xml:space="preserve">(pagal pridedamą formą)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Taip pat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>
        <w:rPr>
          <w:rFonts w:ascii="Arial" w:hAnsi="Arial" w:cs="Arial"/>
          <w:i/>
          <w:iCs/>
          <w:sz w:val="24"/>
          <w:szCs w:val="24"/>
        </w:rPr>
        <w:t xml:space="preserve">(reglamento 48 punktas)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P</w:t>
      </w:r>
      <w:r>
        <w:rPr>
          <w:rFonts w:ascii="Arial" w:hAnsi="Arial" w:cs="Arial"/>
          <w:sz w:val="24"/>
          <w:szCs w:val="24"/>
        </w:rPr>
        <w:t xml:space="preserve">rojekto sprendinių dokumento pakeitim</w:t>
      </w:r>
      <w:r>
        <w:rPr>
          <w:rFonts w:ascii="Arial" w:hAnsi="Arial" w:cs="Arial"/>
          <w:sz w:val="24"/>
          <w:szCs w:val="24"/>
        </w:rPr>
        <w:t xml:space="preserve">ai</w:t>
      </w:r>
      <w:r>
        <w:rPr>
          <w:rFonts w:ascii="Arial" w:hAnsi="Arial" w:cs="Arial"/>
          <w:sz w:val="24"/>
          <w:szCs w:val="24"/>
        </w:rPr>
        <w:t xml:space="preserve"> išskir</w:t>
      </w:r>
      <w:r>
        <w:rPr>
          <w:rFonts w:ascii="Arial" w:hAnsi="Arial" w:cs="Arial"/>
          <w:sz w:val="24"/>
          <w:szCs w:val="24"/>
        </w:rPr>
        <w:t xml:space="preserve">iami</w:t>
      </w:r>
      <w:r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>
        <w:rPr>
          <w:rFonts w:ascii="Arial" w:hAnsi="Arial" w:cs="Arial"/>
          <w:sz w:val="24"/>
          <w:szCs w:val="24"/>
        </w:rPr>
        <w:t xml:space="preserve"> nereikalingą teksto dalį</w:t>
      </w:r>
      <w:r>
        <w:rPr>
          <w:rFonts w:ascii="Arial" w:hAnsi="Arial" w:cs="Arial"/>
          <w:sz w:val="24"/>
          <w:szCs w:val="24"/>
        </w:rPr>
        <w:t xml:space="preserve"> paryškinant kita spalva ir perbraukiant</w:t>
      </w:r>
      <w:r>
        <w:rPr>
          <w:rFonts w:ascii="Arial" w:hAnsi="Arial" w:cs="Arial"/>
          <w:sz w:val="24"/>
          <w:szCs w:val="24"/>
        </w:rPr>
        <w:t xml:space="preserve">,</w:t>
      </w:r>
      <w:r>
        <w:rPr>
          <w:rFonts w:ascii="Arial" w:hAnsi="Arial" w:cs="Arial"/>
          <w:sz w:val="24"/>
          <w:szCs w:val="24"/>
        </w:rPr>
        <w:t xml:space="preserve"> brėžinio dalį </w:t>
      </w:r>
      <w:r>
        <w:rPr>
          <w:rFonts w:ascii="Arial" w:hAnsi="Arial" w:cs="Arial"/>
          <w:sz w:val="24"/>
          <w:szCs w:val="24"/>
        </w:rPr>
        <w:t xml:space="preserve">pa</w:t>
      </w:r>
      <w:r>
        <w:rPr>
          <w:rFonts w:ascii="Arial" w:hAnsi="Arial" w:cs="Arial"/>
          <w:sz w:val="24"/>
          <w:szCs w:val="24"/>
        </w:rPr>
        <w:t xml:space="preserve">žymint ir pan.)</w:t>
      </w:r>
      <w:r>
        <w:rPr>
          <w:rFonts w:ascii="Arial" w:hAnsi="Arial" w:cs="Arial"/>
          <w:sz w:val="24"/>
          <w:szCs w:val="24"/>
        </w:rPr>
        <w:t xml:space="preserve">**</w:t>
      </w:r>
      <w:r>
        <w:rPr>
          <w:rFonts w:ascii="Arial" w:hAnsi="Arial" w:cs="Arial"/>
          <w:sz w:val="24"/>
          <w:szCs w:val="24"/>
        </w:rPr>
        <w:t xml:space="preserve">.</w:t>
      </w:r>
    </w:p>
    <w:p w14:paraId="076A7CF1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</w:t>
      </w:r>
      <w:r>
        <w:rPr>
          <w:rFonts w:ascii="Arial" w:hAnsi="Arial" w:cs="Arial"/>
          <w:sz w:val="24"/>
          <w:szCs w:val="24"/>
        </w:rPr>
        <w:t xml:space="preserve">2</w:t>
      </w:r>
      <w:r>
        <w:rPr>
          <w:rFonts w:ascii="Arial" w:hAnsi="Arial" w:cs="Arial"/>
          <w:sz w:val="24"/>
          <w:szCs w:val="24"/>
        </w:rPr>
        <w:t xml:space="preserve">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Reikalavimai naujos laidos projekto rengimui:</w:t>
      </w:r>
    </w:p>
    <w:p w14:paraId="06D51D3F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dalį), teikiamas konsoliduotas projektas</w:t>
      </w:r>
      <w:r>
        <w:rPr>
          <w:rFonts w:ascii="Arial" w:hAnsi="Arial" w:cs="Arial"/>
          <w:sz w:val="24"/>
          <w:szCs w:val="24"/>
        </w:rPr>
        <w:t xml:space="preserve"> (ar jo dalis), t. y. </w:t>
      </w:r>
      <w:r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>
        <w:rPr>
          <w:rFonts w:ascii="Arial" w:hAnsi="Arial" w:cs="Arial"/>
          <w:sz w:val="24"/>
          <w:szCs w:val="24"/>
        </w:rPr>
        <w:t xml:space="preserve">projekto sprendinių dokumentus;</w:t>
      </w:r>
    </w:p>
    <w:p w14:paraId="34DB9B41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projekto dalį (pvz. susiekimo dalį), pagal poreikį privalo būti koreguojamos ir kitos susijusios projekto dalys (pvz. bendroji dalis), kurios susijusios su konkrečiu atliktu keitimu;</w:t>
      </w:r>
    </w:p>
    <w:p w14:paraId="453946BE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>
        <w:rPr>
          <w:rFonts w:ascii="Arial" w:hAnsi="Arial" w:cs="Arial"/>
          <w:sz w:val="24"/>
          <w:szCs w:val="24"/>
        </w:rPr>
        <w:t xml:space="preserve">;</w:t>
      </w:r>
    </w:p>
    <w:p w14:paraId="06704DC7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>
        <w:rPr>
          <w:rFonts w:ascii="Arial" w:hAnsi="Arial" w:cs="Arial"/>
          <w:sz w:val="24"/>
          <w:szCs w:val="24"/>
        </w:rPr>
        <w:t xml:space="preserve">, nurodant kiekių skirtumą</w:t>
      </w:r>
      <w:r>
        <w:rPr>
          <w:rFonts w:ascii="Arial" w:hAnsi="Arial" w:cs="Arial"/>
          <w:sz w:val="24"/>
          <w:szCs w:val="24"/>
        </w:rPr>
        <w:t xml:space="preserve"> (pagal pridedamą formą). Taip pat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 visais atvejais privalo būti atnaujintas projekto sudėties žiniaraštis;</w:t>
      </w:r>
    </w:p>
    <w:p w14:paraId="28D224EB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>
        <w:rPr>
          <w:rFonts w:ascii="Arial" w:hAnsi="Arial" w:cs="Arial"/>
          <w:sz w:val="24"/>
          <w:szCs w:val="24"/>
        </w:rPr>
        <w:t xml:space="preserve">(pvz. tekstą įrašant kita spalva, </w:t>
      </w:r>
      <w:r>
        <w:rPr>
          <w:rFonts w:ascii="Arial" w:hAnsi="Arial" w:cs="Arial"/>
          <w:sz w:val="24"/>
          <w:szCs w:val="24"/>
        </w:rPr>
        <w:t xml:space="preserve">nereikalingą teksto dalį paryškinant kita spalva ir perbraukiant</w:t>
      </w:r>
      <w:r>
        <w:rPr>
          <w:rFonts w:ascii="Arial" w:hAnsi="Arial" w:cs="Arial"/>
          <w:sz w:val="24"/>
          <w:szCs w:val="24"/>
        </w:rPr>
        <w:t xml:space="preserve">, brėžinio dalį </w:t>
      </w:r>
      <w:r>
        <w:rPr>
          <w:rFonts w:ascii="Arial" w:hAnsi="Arial" w:cs="Arial"/>
          <w:sz w:val="24"/>
          <w:szCs w:val="24"/>
        </w:rPr>
        <w:t xml:space="preserve">pa</w:t>
      </w:r>
      <w:r>
        <w:rPr>
          <w:rFonts w:ascii="Arial" w:hAnsi="Arial" w:cs="Arial"/>
          <w:sz w:val="24"/>
          <w:szCs w:val="24"/>
        </w:rPr>
        <w:t xml:space="preserve">žymint ir pan.)</w:t>
      </w:r>
      <w:r>
        <w:rPr>
          <w:rFonts w:ascii="Arial" w:hAnsi="Arial" w:cs="Arial"/>
          <w:sz w:val="24"/>
          <w:szCs w:val="24"/>
        </w:rPr>
        <w:t xml:space="preserve">**</w:t>
      </w:r>
      <w:r>
        <w:rPr>
          <w:rFonts w:ascii="Arial" w:hAnsi="Arial" w:cs="Arial"/>
          <w:sz w:val="24"/>
          <w:szCs w:val="24"/>
        </w:rPr>
        <w:t xml:space="preserve">.</w:t>
      </w:r>
    </w:p>
    <w:p w14:paraId="1FFDD09D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>
        <w:rPr>
          <w:rFonts w:ascii="Arial" w:hAnsi="Arial" w:cs="Arial"/>
          <w:i/>
          <w:iCs/>
          <w:sz w:val="24"/>
          <w:szCs w:val="24"/>
        </w:rPr>
        <w:t xml:space="preserve">jų pakeitimai </w:t>
      </w:r>
      <w:r>
        <w:rPr>
          <w:rFonts w:ascii="Arial" w:hAnsi="Arial" w:cs="Arial"/>
          <w:i/>
          <w:iCs/>
          <w:sz w:val="24"/>
          <w:szCs w:val="24"/>
        </w:rPr>
        <w:t xml:space="preserve">yra</w:t>
      </w:r>
      <w:r>
        <w:rPr>
          <w:rFonts w:ascii="Arial" w:hAnsi="Arial" w:cs="Arial"/>
          <w:i/>
          <w:iCs/>
          <w:sz w:val="24"/>
          <w:szCs w:val="24"/>
        </w:rPr>
        <w:t xml:space="preserve"> </w:t>
      </w:r>
      <w:r>
        <w:rPr>
          <w:rFonts w:ascii="Arial" w:hAnsi="Arial" w:cs="Arial"/>
          <w:i/>
          <w:iCs/>
          <w:sz w:val="24"/>
          <w:szCs w:val="24"/>
        </w:rPr>
        <w:t xml:space="preserve">susiję </w:t>
      </w:r>
      <w:r>
        <w:rPr>
          <w:rFonts w:ascii="Arial" w:hAnsi="Arial" w:cs="Arial"/>
          <w:i/>
          <w:iCs/>
          <w:sz w:val="24"/>
          <w:szCs w:val="24"/>
        </w:rPr>
        <w:t xml:space="preserve">su trečiųjų šalių turtu, privalo būti suderinti su visomis suinteresuotomis šalimis (inžinerinių tinklų savininkais, žemės sklypų savininkais ar kt.)</w:t>
      </w:r>
      <w:r>
        <w:rPr>
          <w:rFonts w:ascii="Arial" w:hAnsi="Arial" w:cs="Arial"/>
          <w:sz w:val="24"/>
          <w:szCs w:val="24"/>
        </w:rPr>
        <w:t xml:space="preserve">.</w:t>
      </w:r>
    </w:p>
    <w:p w14:paraId="615129E1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2</w:t>
      </w:r>
      <w:r>
        <w:rPr>
          <w:rFonts w:ascii="Arial" w:hAnsi="Arial" w:cs="Arial"/>
          <w:sz w:val="24"/>
          <w:szCs w:val="24"/>
        </w:rPr>
        <w:t xml:space="preserve">. Naujos laidos projekto ar projekto sprendinių dokumento (-ų) pasirašymas ir pateikimas:</w:t>
      </w:r>
    </w:p>
    <w:p w14:paraId="65494B6C">
      <w:pPr>
        <w:pStyle w:val="Sraopastraipa"/>
        <w:numPr>
          <w:ilvl w:val="0"/>
          <w:numId w:val="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2" w:name="_Hlk108770501"/>
      <w:r>
        <w:rPr>
          <w:rFonts w:ascii="Arial" w:hAnsi="Arial" w:cs="Arial"/>
          <w:sz w:val="24"/>
          <w:szCs w:val="24"/>
        </w:rPr>
        <w:t xml:space="preserve">naujos laidos projekto sprendinių dokumentas (-ai)</w:t>
      </w:r>
      <w:bookmarkEnd w:id="2"/>
      <w:r>
        <w:rPr>
          <w:rFonts w:ascii="Arial" w:hAnsi="Arial" w:cs="Arial"/>
          <w:sz w:val="24"/>
          <w:szCs w:val="24"/>
        </w:rPr>
        <w:t xml:space="preserve"> pasirašomas </w:t>
      </w:r>
      <w:r>
        <w:rPr>
          <w:rFonts w:ascii="Arial" w:hAnsi="Arial" w:cs="Arial"/>
          <w:sz w:val="24"/>
          <w:szCs w:val="24"/>
        </w:rPr>
        <w:t xml:space="preserve">el. parašu </w:t>
      </w:r>
      <w:r>
        <w:rPr>
          <w:rFonts w:ascii="Arial" w:hAnsi="Arial" w:cs="Arial"/>
          <w:sz w:val="24"/>
          <w:szCs w:val="24"/>
        </w:rPr>
        <w:t xml:space="preserve">reglament</w:t>
      </w:r>
      <w:r>
        <w:rPr>
          <w:rFonts w:ascii="Arial" w:hAnsi="Arial" w:cs="Arial"/>
          <w:sz w:val="24"/>
          <w:szCs w:val="24"/>
        </w:rPr>
        <w:t xml:space="preserve">e</w:t>
      </w:r>
      <w:r>
        <w:rPr>
          <w:rFonts w:ascii="Arial" w:hAnsi="Arial" w:cs="Arial"/>
          <w:sz w:val="24"/>
          <w:szCs w:val="24"/>
        </w:rPr>
        <w:t xml:space="preserve"> nustatyta tvarka;</w:t>
      </w:r>
    </w:p>
    <w:p w14:paraId="66E0FEB4">
      <w:pPr>
        <w:pStyle w:val="Sraopastraipa"/>
        <w:numPr>
          <w:ilvl w:val="0"/>
          <w:numId w:val="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</w:t>
      </w:r>
      <w:r>
        <w:rPr>
          <w:rFonts w:ascii="Arial" w:hAnsi="Arial" w:cs="Arial"/>
          <w:sz w:val="24"/>
          <w:szCs w:val="24"/>
        </w:rPr>
        <w:t xml:space="preserve">projektas ar </w:t>
      </w:r>
      <w:r>
        <w:rPr>
          <w:rFonts w:ascii="Arial" w:hAnsi="Arial" w:cs="Arial"/>
          <w:sz w:val="24"/>
          <w:szCs w:val="24"/>
        </w:rPr>
        <w:t xml:space="preserve">projekto sprendinių dokumentas (-ai) teikiamas kartu su oficialiu projektuotojo raštu (</w:t>
      </w:r>
      <w:r>
        <w:rPr>
          <w:rFonts w:ascii="Arial" w:hAnsi="Arial" w:cs="Arial"/>
          <w:sz w:val="24"/>
          <w:szCs w:val="24"/>
        </w:rPr>
        <w:t xml:space="preserve">paaiškinimais</w:t>
      </w:r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argumentais dėl siūlomo sprendinio pa</w:t>
      </w:r>
      <w:r>
        <w:rPr>
          <w:rFonts w:ascii="Arial" w:hAnsi="Arial" w:cs="Arial"/>
          <w:sz w:val="24"/>
          <w:szCs w:val="24"/>
        </w:rPr>
        <w:t xml:space="preserve">grindimo</w:t>
      </w:r>
      <w:r>
        <w:rPr>
          <w:rFonts w:ascii="Arial" w:hAnsi="Arial" w:cs="Arial"/>
          <w:sz w:val="24"/>
          <w:szCs w:val="24"/>
        </w:rPr>
        <w:t xml:space="preserve"> ar projekto keitimo pagrindo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visiems statybos dalyviams.</w:t>
      </w:r>
    </w:p>
    <w:p w14:paraId="3415FBEB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</w:t>
      </w:r>
      <w:r>
        <w:rPr>
          <w:rFonts w:ascii="Arial" w:hAnsi="Arial" w:cs="Arial"/>
          <w:sz w:val="24"/>
          <w:szCs w:val="24"/>
        </w:rPr>
        <w:t xml:space="preserve">. Naujos laidos projekto ar projekto sprendinių dokumento (-ų) tvirtinimas:</w:t>
      </w:r>
    </w:p>
    <w:p w14:paraId="3BEC62A5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(ar galutinės) laidos projektui pritariama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>
        <w:rPr>
          <w:rFonts w:ascii="Arial" w:hAnsi="Arial" w:cs="Arial"/>
          <w:sz w:val="24"/>
          <w:szCs w:val="24"/>
        </w:rPr>
        <w:t xml:space="preserve">;</w:t>
      </w:r>
    </w:p>
    <w:p w14:paraId="5264CFC1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>
        <w:rPr>
          <w:rFonts w:ascii="Arial" w:hAnsi="Arial" w:cs="Arial"/>
          <w:sz w:val="24"/>
          <w:szCs w:val="24"/>
        </w:rPr>
        <w:t xml:space="preserve"> arba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PROJEKTO AR PROJEKTO SPRENDINIŲ DOKUMENTO PAKEITIMŲ IŠSKYRIMO ATSKIRU ŽYMĖJIMU PAVYZDŽIAI</w:t>
      </w:r>
    </w:p>
    <w:p w14:paraId="5E54E00B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Tekstą įrašant kita spalva, nereikalingą teksto dalį paryškinant kita spalva ir perbraukiant:</w:t>
      </w:r>
    </w:p>
    <w:p w14:paraId="2C57E9A4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129030"/>
            <wp:effectExtent xmlns:wp="http://schemas.openxmlformats.org/drawingml/2006/wordprocessingDrawing" l="0" t="0" r="0" b="0"/>
            <wp:docPr id="1" descr="Paveikslėlis, kuriame yra žinutė&#10;&#10;Automatiškai sugeneruotas aprašymas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82E94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939165"/>
            <wp:effectExtent xmlns:wp="http://schemas.openxmlformats.org/drawingml/2006/wordprocessingDrawing" l="0" t="0" r="0" b="0"/>
            <wp:docPr id="2" descr="Paveikslėlis, kuriame yra žinutė&#10;&#10;Automatiškai sugeneruotas aprašymas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F936C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Brėžinio dalį pažymint:</w:t>
      </w:r>
    </w:p>
    <w:p w14:paraId="51375DCA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4853025" cy="4556098"/>
            <wp:effectExtent xmlns:wp="http://schemas.openxmlformats.org/drawingml/2006/wordprocessingDrawing"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025" cy="4556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9A578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759585"/>
            <wp:effectExtent xmlns:wp="http://schemas.openxmlformats.org/drawingml/2006/wordprocessingDrawing" l="0" t="0" r="0" b="0"/>
            <wp:docPr id="4" descr="Paveikslėlis, kuriame yra tekstas, linija, kvitas, ekrano kopija&#10;&#10;Dirbtinio intelekto sugeneruotas turinys gali būti neteisingas.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75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DD27F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4420870" cy="4293870"/>
            <wp:effectExtent xmlns:wp="http://schemas.openxmlformats.org/drawingml/2006/wordprocessingDrawing" l="0" t="0" r="0" b="0"/>
            <wp:docPr id="5" descr="Paveikslėlis, kuriame yra tekstas, diagrama, Šriftas, linija&#10;&#10;Dirbtinio intelekto sugeneruotas turinys gali būti neteisingas.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12D2D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Darbų kiekių palyginimas, nurodant kiekių skirtumą ir išsamius paaiškinimus dėl darbų kiekių pokyčio ir jo pagrįstumo:</w:t>
      </w:r>
    </w:p>
    <w:p w14:paraId="3364446A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1592580"/>
            <wp:effectExtent xmlns:wp="http://schemas.openxmlformats.org/drawingml/2006/wordprocessingDrawing" l="0" t="0" r="0" b="7620"/>
            <wp:docPr id="6" descr="Paveikslėlis, kuriame yra tekstas, linija, Šriftas, ekrano kopija&#10;&#10;Dirbtinio intelekto sugeneruotas turinys gali būti neteisingas.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16ABB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130935"/>
            <wp:effectExtent xmlns:wp="http://schemas.openxmlformats.org/drawingml/2006/wordprocessingDrawing" l="0" t="0" r="0" b="0"/>
            <wp:docPr id="7" descr="Paveikslėlis, kuriame yra tekstas, Šriftas, linija, ekrano kopija&#10;&#10;Dirbtinio intelekto sugeneruotas turinys gali būti neteisingas.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13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841B4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462915"/>
            <wp:effectExtent xmlns:wp="http://schemas.openxmlformats.org/drawingml/2006/wordprocessingDrawing"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222250"/>
            <wp:effectExtent xmlns:wp="http://schemas.openxmlformats.org/drawingml/2006/wordprocessingDrawing"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372110"/>
            <wp:effectExtent xmlns:wp="http://schemas.openxmlformats.org/drawingml/2006/wordprocessingDrawing"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5BDAF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765175"/>
            <wp:effectExtent xmlns:wp="http://schemas.openxmlformats.org/drawingml/2006/wordprocessingDrawing" l="0" t="0" r="0" b="0"/>
            <wp:docPr id="11" descr="Paveikslėlis, kuriame yra tekstas, Šriftas, ekrano kopija, linija&#10;&#10;Dirbtinio intelekto sugeneruotas turinys gali būti neteisingas.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>
          <w:type w:val="nextPage"/>
          <w:pgSz w:w="11906" w:h="16838"/>
          <w:pgMar w:top="1418" w:right="1134" w:bottom="1134" w:left="1701" w:header="567" w:footer="567" w:gutter="0"/>
          <w:pgBorders/>
          <w:pgNumType w:fmt="decimal"/>
          <w:cols w:num="1" w:equalWidth="1" w:space="1296"/>
          <w:docGrid w:linePitch="360"/>
        </w:sectPr>
      </w:pPr>
    </w:p>
    <w:p w14:paraId="1056BBD5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Forma</w:t>
      </w:r>
    </w:p>
    <w:p w14:paraId="6A708DA1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STATINIO PROJEKTO LAIDOS (...) RENGIMO PAGRINDAS</w:t>
      </w:r>
    </w:p>
    <w:p w14:paraId="53805F26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Nr.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aprašymas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Keičiamų projekto dokumentų sąrašas ir nuorodos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pagrindas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po viešojo pirkimo: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susiekimo (S) dalies TS papildytos reikalavimais latakų įrengimui.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Į susiekimo (S) dalies TS įtrauktas naujas X.X punktas;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Papildytas brėžinys XXX-01-TDP-S.B-XX latako įrengimo detale.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Viešojo pirkimo metu LAKD 20XX-XX-XX raštu Nr. (X.X) 2-XX pateiktas atsakymas į klausimą Nr. 3.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darbų vykdymo metu: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melioracijos (M) dalies patikslinti pagal faktiškai atrastų melioracijos tinklų esamą padėtį.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Melioracijos (M) dalies TS papildytos X.X punktu;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r>
              <w:rPr>
                <w:rFonts w:ascii="Arial" w:hAnsi="Arial" w:cs="Arial"/>
                <w:sz w:val="24"/>
                <w:szCs w:val="24"/>
              </w:rPr>
              <w:t xml:space="preserve">poz</w:t>
            </w:r>
            <w:r>
              <w:rPr>
                <w:rFonts w:ascii="Arial" w:hAnsi="Arial" w:cs="Arial"/>
                <w:sz w:val="24"/>
                <w:szCs w:val="24"/>
              </w:rPr>
              <w:t xml:space="preserve">.;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 Patikslintas brėžinys XXX-01-TDP-M-XX;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4. Patikslintas brėžinys XXX-01-TDP-M-XX.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Savivaldybės raštas 20XX-XX-XX Nr. XXX;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Rangovo raštas 20XX-XX-XX Nr. XXX;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Objekto (vietos) apžiūros aktas Nr. 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...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galutinėje laidoje: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r>
              <w:rPr>
                <w:rFonts w:ascii="Arial" w:hAnsi="Arial" w:cs="Arial"/>
                <w:sz w:val="24"/>
                <w:szCs w:val="24"/>
              </w:rPr>
              <w:t xml:space="preserve">Pk</w:t>
            </w:r>
            <w:r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r>
              <w:rPr>
                <w:rFonts w:ascii="Arial" w:hAnsi="Arial" w:cs="Arial"/>
                <w:sz w:val="24"/>
                <w:szCs w:val="24"/>
              </w:rPr>
              <w:t xml:space="preserve">Pk</w:t>
            </w:r>
            <w:r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Susiekimo (S) dalies TS papildytos X.X  punktu;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r>
              <w:rPr>
                <w:rFonts w:ascii="Arial" w:hAnsi="Arial" w:cs="Arial"/>
                <w:sz w:val="24"/>
                <w:szCs w:val="24"/>
              </w:rPr>
              <w:t xml:space="preserve">poz</w:t>
            </w:r>
            <w:r>
              <w:rPr>
                <w:rFonts w:ascii="Arial" w:hAnsi="Arial" w:cs="Arial"/>
                <w:sz w:val="24"/>
                <w:szCs w:val="24"/>
              </w:rPr>
              <w:t xml:space="preserve">.;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 Patikslintas brėžinys XXX-01-TDP-S.B-XX;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4. Patikslintas brėžinys XXX-01-TDP-S.B-XX.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Patvirtintas darbų pakeitimo aktas Nr. X.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...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__________</w:t>
      </w:r>
    </w:p>
    <w:p w14:paraId="1F0AEA5D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>
      <w:type w:val="nextPage"/>
      <w:pgSz w:w="11906" w:h="16838"/>
      <w:pgMar w:top="1418" w:right="1134" w:bottom="1134" w:left="1701" w:header="567" w:footer="567" w:gutter="0"/>
      <w:pgBorders/>
      <w:pgNumType w:fmt="decimal"/>
      <w:cols w:num="1" w:equalWidth="1"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charset w:val="186"/>
    <w:family w:val="roman"/>
    <w:pitch w:val="variable"/>
    <w:sig w:usb0="E0002EFF" w:usb1="C000785B" w:usb2="00000009" w:usb3="00000000" w:csb0="000001FF" w:csb1="00000000"/>
  </w:font>
  <w:font w:name="Wingdings">
    <w:charset w:val="2"/>
    <w:family w:val="auto"/>
    <w:pitch w:val="variable"/>
    <w:sig w:usb0="00000000" w:usb1="10000000" w:usb2="00000000" w:usb3="00000000" w:csb0="80000000" w:csb1="00000000"/>
  </w:font>
  <w:font w:name="Courier New">
    <w:charset w:val="186"/>
    <w:family w:val="modern"/>
    <w:pitch w:val="fixed"/>
    <w:sig w:usb0="E0002EFF" w:usb1="C0007843" w:usb2="00000009" w:usb3="00000000" w:csb0="000001FF" w:csb1="00000000"/>
  </w:font>
  <w:font w:name="Symbol">
    <w:charset w:val="2"/>
    <w:family w:val="roman"/>
    <w:pitch w:val="variable"/>
    <w:sig w:usb0="00000000" w:usb1="10000000" w:usb2="00000000" w:usb3="00000000" w:csb0="80000000" w:csb1="00000000"/>
  </w:font>
  <w:font w:name="Calibri">
    <w:charset w:val="186"/>
    <w:family w:val="swiss"/>
    <w:pitch w:val="variable"/>
    <w:sig w:usb0="E4002EFF" w:usb1="C200247B" w:usb2="00000009" w:usb3="00000000" w:csb0="000001FF" w:csb1="00000000"/>
  </w:font>
  <w:font w:name="Arial">
    <w:charset w:val="186"/>
    <w:family w:val="swiss"/>
    <w:pitch w:val="variable"/>
    <w:sig w:usb0="E0002EFF" w:usb1="C000785B" w:usb2="00000009" w:usb3="00000000" w:csb0="000001FF" w:csb1="00000000"/>
  </w:font>
  <w:font w:name="Calibri Light">
    <w:charset w:val="186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0="urn:schemas-microsoft-com:office:word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526E6"/>
    <w:lvl w:ilvl="0">
      <w:start w:val="1"/>
      <w:numFmt w:val="decimal"/>
      <w:suff w:val="tab"/>
      <w:lvlText w:val="%1."/>
      <w:pPr>
        <w:spacing/>
        <w:ind w:left="720" w:hanging="360"/>
      </w:pPr>
      <w:rPr>
        <w:rFonts w:hint="default"/>
      </w:rPr>
    </w:lvl>
    <w:lvl w:ilvl="1">
      <w:start w:val="1"/>
      <w:numFmt w:val="lowerLetter"/>
      <w:suff w:val="tab"/>
      <w:lvlText w:val="%2."/>
      <w:pPr>
        <w:spacing/>
        <w:ind w:left="1440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160" w:hanging="180"/>
      </w:pPr>
      <w:rPr/>
    </w:lvl>
    <w:lvl w:ilvl="3">
      <w:start w:val="1"/>
      <w:numFmt w:val="decimal"/>
      <w:suff w:val="tab"/>
      <w:lvlText w:val="%4."/>
      <w:pPr>
        <w:spacing/>
        <w:ind w:left="2880" w:hanging="360"/>
      </w:pPr>
      <w:rPr/>
    </w:lvl>
    <w:lvl w:ilvl="4">
      <w:start w:val="1"/>
      <w:numFmt w:val="lowerLetter"/>
      <w:suff w:val="tab"/>
      <w:lvlText w:val="%5."/>
      <w:pPr>
        <w:spacing/>
        <w:ind w:left="3600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320" w:hanging="180"/>
      </w:pPr>
      <w:rPr/>
    </w:lvl>
    <w:lvl w:ilvl="6">
      <w:start w:val="1"/>
      <w:numFmt w:val="decimal"/>
      <w:suff w:val="tab"/>
      <w:lvlText w:val="%7."/>
      <w:pPr>
        <w:spacing/>
        <w:ind w:left="5040" w:hanging="360"/>
      </w:pPr>
      <w:rPr/>
    </w:lvl>
    <w:lvl w:ilvl="7">
      <w:start w:val="1"/>
      <w:numFmt w:val="lowerLetter"/>
      <w:suff w:val="tab"/>
      <w:lvlText w:val="%8."/>
      <w:pPr>
        <w:spacing/>
        <w:ind w:left="5760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480" w:hanging="180"/>
      </w:pPr>
      <w:rPr/>
    </w:lvl>
  </w:abstractNum>
  <w:abstractNum w:abstractNumId="1">
    <w:nsid w:val="05A25AC3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2">
    <w:nsid w:val="10971E00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3">
    <w:nsid w:val="176B0A88"/>
    <w:lvl w:ilvl="0">
      <w:start w:val="1"/>
      <w:numFmt w:val="bullet"/>
      <w:suff w:val="tab"/>
      <w:lvlText w:val=""/>
      <w:pPr>
        <w:spacing/>
        <w:ind w:left="720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4">
    <w:nsid w:val="30765464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5">
    <w:nsid w:val="3C8630DD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6">
    <w:nsid w:val="4A0C687D"/>
    <w:lvl w:ilvl="0">
      <w:start w:val="1"/>
      <w:numFmt w:val="bullet"/>
      <w:suff w:val="tab"/>
      <w:lvlText w:val=""/>
      <w:pPr>
        <w:spacing/>
        <w:ind w:left="720" w:hanging="360"/>
      </w:pPr>
      <w:rPr>
        <w:rFonts w:ascii="Symbol" w:hAnsi="Symbol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7">
    <w:nsid w:val="4CCA13F7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8">
    <w:nsid w:val="5A083C42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9">
    <w:nsid w:val="5BD71B31"/>
    <w:lvl w:ilvl="0">
      <w:start w:val="1"/>
      <w:numFmt w:val="decimal"/>
      <w:suff w:val="tab"/>
      <w:lvlText w:val="%1."/>
      <w:pPr>
        <w:spacing/>
        <w:ind w:left="1069" w:hanging="360"/>
      </w:pPr>
      <w:rPr>
        <w:rFonts w:hint="default"/>
      </w:rPr>
    </w:lvl>
    <w:lvl w:ilvl="1">
      <w:start w:val="1"/>
      <w:numFmt w:val="lowerLetter"/>
      <w:suff w:val="tab"/>
      <w:lvlText w:val="%2."/>
      <w:pPr>
        <w:spacing/>
        <w:ind w:left="1789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509" w:hanging="180"/>
      </w:pPr>
      <w:rPr/>
    </w:lvl>
    <w:lvl w:ilvl="3">
      <w:start w:val="1"/>
      <w:numFmt w:val="decimal"/>
      <w:suff w:val="tab"/>
      <w:lvlText w:val="%4."/>
      <w:pPr>
        <w:spacing/>
        <w:ind w:left="3229" w:hanging="360"/>
      </w:pPr>
      <w:rPr/>
    </w:lvl>
    <w:lvl w:ilvl="4">
      <w:start w:val="1"/>
      <w:numFmt w:val="lowerLetter"/>
      <w:suff w:val="tab"/>
      <w:lvlText w:val="%5."/>
      <w:pPr>
        <w:spacing/>
        <w:ind w:left="3949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669" w:hanging="180"/>
      </w:pPr>
      <w:rPr/>
    </w:lvl>
    <w:lvl w:ilvl="6">
      <w:start w:val="1"/>
      <w:numFmt w:val="decimal"/>
      <w:suff w:val="tab"/>
      <w:lvlText w:val="%7."/>
      <w:pPr>
        <w:spacing/>
        <w:ind w:left="5389" w:hanging="360"/>
      </w:pPr>
      <w:rPr/>
    </w:lvl>
    <w:lvl w:ilvl="7">
      <w:start w:val="1"/>
      <w:numFmt w:val="lowerLetter"/>
      <w:suff w:val="tab"/>
      <w:lvlText w:val="%8."/>
      <w:pPr>
        <w:spacing/>
        <w:ind w:left="6109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829" w:hanging="180"/>
      </w:pPr>
      <w:rPr/>
    </w:lvl>
  </w:abstractNum>
  <w:abstractNum w:abstractNumId="10">
    <w:nsid w:val="620529CF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11">
    <w:nsid w:val="65523B4D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12">
    <w:nsid w:val="690E7A3A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13">
    <w:nsid w:val="6A923C72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14">
    <w:nsid w:val="7529083C"/>
    <w:lvl w:ilvl="0">
      <w:start w:val="1"/>
      <w:numFmt w:val="decimal"/>
      <w:suff w:val="tab"/>
      <w:lvlText w:val="%1."/>
      <w:pPr>
        <w:spacing/>
        <w:ind w:left="1069" w:hanging="360"/>
      </w:pPr>
      <w:rPr>
        <w:rFonts w:ascii="Times New Roman" w:hAnsi="Times New Roman" w:eastAsia="Times New Roman" w:cs="Times New Roman" w:hint="default"/>
      </w:rPr>
    </w:lvl>
    <w:lvl w:ilvl="1">
      <w:start w:val="1"/>
      <w:numFmt w:val="lowerLetter"/>
      <w:suff w:val="tab"/>
      <w:lvlText w:val="%2."/>
      <w:pPr>
        <w:spacing/>
        <w:ind w:left="1789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509" w:hanging="180"/>
      </w:pPr>
      <w:rPr/>
    </w:lvl>
    <w:lvl w:ilvl="3">
      <w:start w:val="1"/>
      <w:numFmt w:val="decimal"/>
      <w:suff w:val="tab"/>
      <w:lvlText w:val="%4."/>
      <w:pPr>
        <w:spacing/>
        <w:ind w:left="3229" w:hanging="360"/>
      </w:pPr>
      <w:rPr/>
    </w:lvl>
    <w:lvl w:ilvl="4">
      <w:start w:val="1"/>
      <w:numFmt w:val="lowerLetter"/>
      <w:suff w:val="tab"/>
      <w:lvlText w:val="%5."/>
      <w:pPr>
        <w:spacing/>
        <w:ind w:left="3949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669" w:hanging="180"/>
      </w:pPr>
      <w:rPr/>
    </w:lvl>
    <w:lvl w:ilvl="6">
      <w:start w:val="1"/>
      <w:numFmt w:val="decimal"/>
      <w:suff w:val="tab"/>
      <w:lvlText w:val="%7."/>
      <w:pPr>
        <w:spacing/>
        <w:ind w:left="5389" w:hanging="360"/>
      </w:pPr>
      <w:rPr/>
    </w:lvl>
    <w:lvl w:ilvl="7">
      <w:start w:val="1"/>
      <w:numFmt w:val="lowerLetter"/>
      <w:suff w:val="tab"/>
      <w:lvlText w:val="%8."/>
      <w:pPr>
        <w:spacing/>
        <w:ind w:left="6109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829" w:hanging="180"/>
      </w:pPr>
      <w:rPr/>
    </w:lvl>
  </w:abstractNum>
  <w:abstractNum w:abstractNumId="15">
    <w:nsid w:val="7B0F5094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14="http://schemas.microsoft.com/office/word/2010/wordml" xmlns:w15="http://schemas.microsoft.com/office/word/2012/wordml" xmlns:sl="http://schemas.openxmlformats.org/schemaLibrary/2006/main" xmlns:w="http://schemas.openxmlformats.org/wordprocessingml/2006/main" mc:Ignorable="w14 w15">
  <w:zoom w:val="none"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 m:val="1"/>
    <m:lMargin m:val="0"/>
    <m:rMargin m:val="0"/>
    <m:defJc m:val="centerGroup"/>
    <m:wrapIndent m:val="1440"/>
    <m:intLim m:val="subSup"/>
    <m:naryLim m:val="undOvr"/>
  </m:mathPr>
  <w:themeFontLang w:val="lt-LT"/>
  <w:clrSchemeMapping xmlns:w="http://schemas.openxmlformats.org/wordprocessingml/2006/main" w:bg1="light1" w:t1="dark1" w:bg2="light2" w:t2="dark2" w:accent1="accent1" w:accent2="accent2" w:accent3="accent3" w:accent4="accent4" w:accent5="accent5" w:accent6="accent6" w:hyperlink="hyperlink" w:followedHyperlink="followedHyperlink"/>
  <w:decimalSymbol xmlns:w="http://schemas.openxmlformats.org/wordprocessingml/2006/main" w:val=","/>
  <w:listSeparator xmlns:w="http://schemas.openxmlformats.org/wordprocessingml/2006/main"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hAnsiTheme="minorHAnsi" w:eastAsia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xmlns:w="http://schemas.openxmlformats.org/wordprocessingml/2006/main"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prastasis" w:default="1">
    <w:name w:val="Normal"/>
    <w:qFormat/>
    <w:pPr>
      <w:spacing/>
    </w:pPr>
    <w:rPr/>
  </w:style>
  <w:style w:type="character" w:styleId="Numatytasispastraiposriftas" w:default="1">
    <w:name w:val="Default Paragraph Font"/>
    <w:uiPriority w:val="1"/>
    <w:semiHidden/>
    <w:unhideWhenUsed/>
    <w:rPr/>
  </w:style>
  <w:style w:type="table" w:styleId="prastojilente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pPr>
      <w:spacing w:after="0" w:line="240" w:lineRule="auto"/>
      <w:ind w:left="720"/>
      <w:contextualSpacing/>
    </w:pPr>
    <w:rPr>
      <w:rFonts w:ascii="Times New Roman" w:hAnsi="Times New Roman" w:eastAsia="Times New Roman" w:cs="Times New Roman"/>
      <w:sz w:val="20"/>
      <w:szCs w:val="20"/>
    </w:rPr>
  </w:style>
  <w:style w:type="character" w:styleId="SraopastraipaDiagrama" w:customStyle="1">
    <w:name w:val="Sąrašo pastraipa Diagrama"/>
    <w:basedOn w:val="Numatytasispastraiposriftas"/>
    <w:uiPriority w:val="34"/>
    <w:rPr>
      <w:rFonts w:ascii="Times New Roman" w:hAnsi="Times New Roman" w:eastAsia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Pr>
      <w:color w:val="0563C1"/>
      <w:u w:val="single"/>
    </w:rPr>
  </w:style>
  <w:style w:type="character" w:styleId="Neapdorotaspaminjimas" w:customStyle="1">
    <w:name w:val="Unresolved Mention"/>
    <w:basedOn w:val="Numatytasispastraiposriftas"/>
    <w:uiPriority w:val="99"/>
    <w:semiHidden/>
    <w:unhideWhenUsed/>
    <w:rPr>
      <w:color w:val="605E5C"/>
      <w:shd w:val="clear" w:color="auto" w:fill="E1DFDD"/>
    </w:rPr>
  </w:style>
  <w:style w:type="character" w:styleId="Komentaronuoroda" w:customStyle="1">
    <w:name w:val="annotation reference"/>
    <w:basedOn w:val="Numatytasispastraiposriftas"/>
    <w:uiPriority w:val="99"/>
    <w:semiHidden/>
    <w:unhideWhenUsed/>
    <w:rPr>
      <w:sz w:val="16"/>
      <w:szCs w:val="16"/>
    </w:rPr>
  </w:style>
  <w:style w:type="paragraph" w:styleId="Komentarotekstas" w:customStyle="1">
    <w:name w:val="annotation text"/>
    <w:basedOn w:val="prastasis"/>
    <w:link w:val="KomentarotekstasDiagrama"/>
    <w:uiPriority w:val="99"/>
    <w:unhideWhenUsed/>
    <w:pPr>
      <w:spacing w:line="240" w:lineRule="auto"/>
    </w:pPr>
    <w:rPr>
      <w:sz w:val="20"/>
      <w:szCs w:val="20"/>
    </w:rPr>
  </w:style>
  <w:style w:type="character" w:styleId="KomentarotekstasDiagrama" w:customStyle="1">
    <w:name w:val="Komentaro tekstas Diagrama"/>
    <w:basedOn w:val="Numatytasispastraiposriftas"/>
    <w:uiPriority w:val="99"/>
    <w:rPr>
      <w:sz w:val="20"/>
      <w:szCs w:val="20"/>
    </w:rPr>
  </w:style>
  <w:style w:type="paragraph" w:styleId="Komentarotema" w:customStyle="1">
    <w:name w:val="annotation subject"/>
    <w:basedOn w:val="Komentarotekstas"/>
    <w:next w:val="Komentarotekstas"/>
    <w:link w:val="KomentarotemaDiagrama"/>
    <w:uiPriority w:val="99"/>
    <w:semiHidden/>
    <w:unhideWhenUsed/>
    <w:pPr>
      <w:spacing/>
    </w:pPr>
    <w:rPr>
      <w:b/>
      <w:bCs/>
    </w:rPr>
  </w:style>
  <w:style w:type="character" w:styleId="KomentarotemaDiagrama" w:customStyle="1">
    <w:name w:val="Komentaro tema Diagrama"/>
    <w:basedOn w:val="KomentarotekstasDiagrama"/>
    <w:uiPriority w:val="99"/>
    <w:semiHidden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&#65279;<?xml version="1.0" encoding="utf-8" standalone="yes"?><Relationships xmlns="http://schemas.openxmlformats.org/package/2006/relationships"><Relationship Id="rId12" Type="http://schemas.openxmlformats.org/officeDocument/2006/relationships/styles" Target="styles.xml" /><Relationship Id="rId13" Type="http://schemas.openxmlformats.org/officeDocument/2006/relationships/settings" Target="settings.xml" /><Relationship Id="rId14" Type="http://schemas.openxmlformats.org/officeDocument/2006/relationships/theme" Target="theme/theme1.xml" /><Relationship Id="rId15" Type="http://schemas.openxmlformats.org/officeDocument/2006/relationships/numbering" Target="numbering.xml" /><Relationship Id="rId16" Type="http://schemas.openxmlformats.org/officeDocument/2006/relationships/fontTable" Target="fontTable.xml" /><Relationship Id="rId1" Type="http://schemas.openxmlformats.org/officeDocument/2006/relationships/image" Target="media/image1.png" /><Relationship Id="rId2" Type="http://schemas.openxmlformats.org/officeDocument/2006/relationships/image" Target="media/image2.png" /><Relationship Id="rId3" Type="http://schemas.openxmlformats.org/officeDocument/2006/relationships/image" Target="media/image3.png" /><Relationship Id="rId4" Type="http://schemas.openxmlformats.org/officeDocument/2006/relationships/image" Target="media/image4.png" /><Relationship Id="rId5" Type="http://schemas.openxmlformats.org/officeDocument/2006/relationships/image" Target="media/image5.png" /><Relationship Id="rId6" Type="http://schemas.openxmlformats.org/officeDocument/2006/relationships/image" Target="media/image6.png" /><Relationship Id="rId7" Type="http://schemas.openxmlformats.org/officeDocument/2006/relationships/image" Target="media/image7.png" /><Relationship Id="rId8" Type="http://schemas.openxmlformats.org/officeDocument/2006/relationships/image" Target="media/image8.png" /><Relationship Id="rId9" Type="http://schemas.openxmlformats.org/officeDocument/2006/relationships/image" Target="media/image9.png" /><Relationship Id="rId10" Type="http://schemas.openxmlformats.org/officeDocument/2006/relationships/image" Target="media/image10.png" /><Relationship Id="rId11" Type="http://schemas.openxmlformats.org/officeDocument/2006/relationships/image" Target="media/image11.png" /><Relationship Id="rId17" Type="http://schemas.openxmlformats.org/officeDocument/2006/relationships/customXml" Target="../customXml/item1.xml" /><Relationship Id="rId18" Type="http://schemas.openxmlformats.org/officeDocument/2006/relationships/customXml" Target="../customXml/item2.xml" /><Relationship Id="rId19" Type="http://schemas.openxmlformats.org/officeDocument/2006/relationships/customXml" Target="../customXml/item3.xml" /><Relationship Id="rId20" Type="http://schemas.openxmlformats.org/officeDocument/2006/relationships/customXml" Target="../customXml/item4.xml" 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 panose="020F0302020204030204"/>
        <a:cs typeface="" panose="020F0302020204030204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 panose="020F0502020204030204"/>
        <a:cs typeface="" panose="020F0502020204030204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>
          <a:solidFill>
            <a:schemeClr val="phClr"/>
          </a:solidFill>
          <a:prstDash val="solid"/>
          <a:miter lim="800000"/>
        </a:ln>
        <a:ln w="12700" cap="flat" cmpd="sng">
          <a:solidFill>
            <a:schemeClr val="phClr"/>
          </a:solidFill>
          <a:prstDash val="solid"/>
          <a:miter lim="800000"/>
        </a:ln>
        <a:ln w="19050" cap="flat" cmpd="sng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 xmlns:a="http://schemas.openxmlformats.org/drawingml/2006/main"/>
  <a:extraClrSchemeLst xmlns:a="http://schemas.openxmlformats.org/drawingml/2006/main"/>
  <a:extLst xmlns:a="http://schemas.openxmlformats.org/drawingml/2006/main"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B76E265C8C984EB64E26C844CB9C43" ma:contentTypeVersion="14" ma:contentTypeDescription="Create a new document." ma:contentTypeScope="" ma:versionID="590b45251f56cef8893a28f0c41b76b1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7629f1f9ddafa3caa7403eb3a8d4ff13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>
      </Terms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593421C-BC7D-4657-8EE2-916F85D8FF01}"/>
</file>

<file path=customXml/itemProps3.xml><?xml version="1.0" encoding="utf-8"?>
<ds:datastoreItem xmlns:ds="http://schemas.openxmlformats.org/officeDocument/2006/customXml" ds:itemID="{49C48E75-0449-44FE-BB4F-4A38DB61F2F9}"/>
</file>

<file path=customXml/itemProps4.xml><?xml version="1.0" encoding="utf-8"?>
<ds:datastoreItem xmlns:ds="http://schemas.openxmlformats.org/officeDocument/2006/customXml" ds:itemID="{93FC2692-08EA-4D84-9D27-D62C3FABBE23}"/>
</file>

<file path=docProps/app.xml><?xml version="1.0" encoding="utf-8"?>
<Properties xmlns:vt="http://schemas.openxmlformats.org/officeDocument/2006/docPropsVTypes" xmlns="http://schemas.openxmlformats.org/officeDocument/2006/extended-properties">
  <Template>Normal.dotm</Template>
  <TotalTime>811</TotalTime>
  <Pages>7</Pages>
  <Words>4312</Words>
  <Characters>2458</Characters>
  <Application>Microsoft Office Word</Application>
  <DocSecurity>0</DocSecurity>
  <Lines>20</Lines>
  <Paragraphs>13</Paragraphs>
  <Company/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Vytautas Brūzga</cp:lastModifiedBy>
  <cp:revision>101</cp:revision>
  <dcterms:created xsi:type="dcterms:W3CDTF">2022-05-13T12:07:00Z</dcterms:created>
  <dcterms:modified xsi:type="dcterms:W3CDTF">2025-03-03T16:54:00Z</dcterms:modified>
</cp:coreProperties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name="ContentTypeId" pid="2">
    <vt:lpstr>0x01010057B76E265C8C984EB64E26C844CB9C43</vt:lpstr>
  </property>
</Properties>
</file>